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564F9" w14:textId="506D1913" w:rsidR="009A0E0A" w:rsidRPr="002137AC" w:rsidRDefault="00546491" w:rsidP="003E7683">
      <w:pPr>
        <w:pStyle w:val="PlainText"/>
        <w:rPr>
          <w:rFonts w:ascii="Times New Roman" w:hAnsi="Times New Roman" w:cs="Times New Roman"/>
          <w:b/>
          <w:color w:val="auto"/>
          <w:sz w:val="28"/>
          <w:szCs w:val="24"/>
        </w:rPr>
      </w:pPr>
      <w:r>
        <w:rPr>
          <w:rFonts w:ascii="Times New Roman" w:hAnsi="Times New Roman" w:cs="Times New Roman"/>
          <w:b/>
          <w:color w:val="auto"/>
          <w:sz w:val="28"/>
          <w:szCs w:val="24"/>
        </w:rPr>
        <w:t>Financial Checklist: Post-Divorce Tips</w:t>
      </w:r>
    </w:p>
    <w:p w14:paraId="5EBEF17B" w14:textId="77777777" w:rsidR="006C6C65" w:rsidRPr="00D42824" w:rsidRDefault="006C6C65" w:rsidP="003E7683">
      <w:pPr>
        <w:pStyle w:val="PlainText"/>
        <w:rPr>
          <w:rFonts w:ascii="Times New Roman" w:hAnsi="Times New Roman" w:cs="Times New Roman"/>
          <w:color w:val="auto"/>
          <w:sz w:val="24"/>
          <w:szCs w:val="24"/>
        </w:rPr>
      </w:pPr>
    </w:p>
    <w:p w14:paraId="59F62269" w14:textId="40B52A25" w:rsidR="005D2A16" w:rsidRDefault="00546491" w:rsidP="005D2A16">
      <w:pPr>
        <w:spacing w:after="0" w:line="240" w:lineRule="auto"/>
        <w:rPr>
          <w:rFonts w:ascii="Times New Roman" w:hAnsi="Times New Roman" w:cs="Times New Roman"/>
          <w:sz w:val="24"/>
          <w:szCs w:val="24"/>
        </w:rPr>
      </w:pPr>
      <w:r w:rsidRPr="00546491">
        <w:rPr>
          <w:rFonts w:ascii="Times New Roman" w:hAnsi="Times New Roman" w:cs="Times New Roman"/>
          <w:sz w:val="24"/>
          <w:szCs w:val="24"/>
        </w:rPr>
        <w:t>If you’re recently divorced, it’s normal to worry about your financial situation. Settling into a new financial life will take time, but here are some tips that may help</w:t>
      </w:r>
      <w:r w:rsidR="00E85726">
        <w:rPr>
          <w:rFonts w:ascii="Times New Roman" w:hAnsi="Times New Roman" w:cs="Times New Roman"/>
          <w:sz w:val="24"/>
          <w:szCs w:val="24"/>
        </w:rPr>
        <w:t>.</w:t>
      </w:r>
    </w:p>
    <w:p w14:paraId="18C22C3C" w14:textId="77777777" w:rsidR="00546491" w:rsidRDefault="00546491" w:rsidP="005D2A16">
      <w:pPr>
        <w:spacing w:after="0" w:line="240" w:lineRule="auto"/>
        <w:rPr>
          <w:rFonts w:ascii="Times New Roman" w:hAnsi="Times New Roman" w:cs="Times New Roman"/>
          <w:sz w:val="24"/>
          <w:szCs w:val="24"/>
        </w:rPr>
      </w:pPr>
    </w:p>
    <w:p w14:paraId="1874B99E" w14:textId="24C03AB0"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Create a personal financial statement.</w:t>
      </w:r>
      <w:r w:rsidRPr="00546491">
        <w:rPr>
          <w:rFonts w:ascii="Times New Roman" w:hAnsi="Times New Roman"/>
          <w:sz w:val="24"/>
          <w:szCs w:val="24"/>
        </w:rPr>
        <w:t xml:space="preserve"> A personal financial statement is a great way to keep track of your monthly income and expenses. Try segregating your basic, have-to-pay expenses from discretionary expenses so that you can see where you have flexibility to make changes. You can create your statement on paper, with a software program like Quicken, or with free online tools such a</w:t>
      </w:r>
      <w:r w:rsidR="002F0922">
        <w:rPr>
          <w:rFonts w:ascii="Times New Roman" w:hAnsi="Times New Roman"/>
          <w:sz w:val="24"/>
          <w:szCs w:val="24"/>
        </w:rPr>
        <w:t xml:space="preserve">s </w:t>
      </w:r>
      <w:hyperlink r:id="rId14" w:history="1">
        <w:r w:rsidR="00887730" w:rsidRPr="00825F77">
          <w:rPr>
            <w:rStyle w:val="Hyperlink"/>
            <w:rFonts w:ascii="Times New Roman" w:hAnsi="Times New Roman"/>
            <w:bCs/>
            <w:iCs/>
            <w:sz w:val="24"/>
            <w:szCs w:val="24"/>
          </w:rPr>
          <w:t>www.mint.com</w:t>
        </w:r>
      </w:hyperlink>
      <w:r w:rsidRPr="00546491">
        <w:rPr>
          <w:rFonts w:ascii="Times New Roman" w:hAnsi="Times New Roman"/>
          <w:sz w:val="24"/>
          <w:szCs w:val="24"/>
        </w:rPr>
        <w:t>.</w:t>
      </w:r>
    </w:p>
    <w:p w14:paraId="7BDE45F1"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Organize your financial records.</w:t>
      </w:r>
      <w:r w:rsidRPr="00546491">
        <w:rPr>
          <w:rFonts w:ascii="Times New Roman" w:hAnsi="Times New Roman"/>
          <w:sz w:val="24"/>
          <w:szCs w:val="24"/>
        </w:rPr>
        <w:t xml:space="preserve"> Whether they’re scanned and stored in your computer or locked in a safety deposit box, it’s important to know where your important papers are. Give a list of their locations to a trusted family member or your financial advisor, along with a list of contact numbers for people who should be notified in an emergency.</w:t>
      </w:r>
    </w:p>
    <w:p w14:paraId="33179965"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Establish a savings plan.</w:t>
      </w:r>
      <w:r w:rsidRPr="00546491">
        <w:rPr>
          <w:rFonts w:ascii="Times New Roman" w:hAnsi="Times New Roman"/>
          <w:sz w:val="24"/>
          <w:szCs w:val="24"/>
        </w:rPr>
        <w:t xml:space="preserve"> Even if your goal is to pay down debt, be sure to set aside some money for an emergency fund and long-term savings. If your employer offers a </w:t>
      </w:r>
      <w:proofErr w:type="gramStart"/>
      <w:r w:rsidRPr="00546491">
        <w:rPr>
          <w:rFonts w:ascii="Times New Roman" w:hAnsi="Times New Roman"/>
          <w:sz w:val="24"/>
          <w:szCs w:val="24"/>
        </w:rPr>
        <w:t>401(k) retirement</w:t>
      </w:r>
      <w:proofErr w:type="gramEnd"/>
      <w:r w:rsidRPr="00546491">
        <w:rPr>
          <w:rFonts w:ascii="Times New Roman" w:hAnsi="Times New Roman"/>
          <w:sz w:val="24"/>
          <w:szCs w:val="24"/>
        </w:rPr>
        <w:t xml:space="preserve"> plan, don’t overlook the employer match, which is essentially “free money.”</w:t>
      </w:r>
    </w:p>
    <w:p w14:paraId="50867022"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Simplify your money life.</w:t>
      </w:r>
      <w:r w:rsidRPr="00546491">
        <w:rPr>
          <w:rFonts w:ascii="Times New Roman" w:hAnsi="Times New Roman"/>
          <w:sz w:val="24"/>
          <w:szCs w:val="24"/>
        </w:rPr>
        <w:t xml:space="preserve"> Many banks offer online bill payment services that can help you automate your money management. Just set the future payment dates online and let the bank pay your bills automatically.</w:t>
      </w:r>
    </w:p>
    <w:p w14:paraId="7A069F7A" w14:textId="380F8F6B"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Improve your credit.</w:t>
      </w:r>
      <w:r w:rsidRPr="00546491">
        <w:rPr>
          <w:rFonts w:ascii="Times New Roman" w:hAnsi="Times New Roman"/>
          <w:sz w:val="24"/>
          <w:szCs w:val="24"/>
        </w:rPr>
        <w:t xml:space="preserve"> A divorce can play havoc with your credit through no fault of your own. Get free copies of your credit report from the three major credit reporting agencies— TransUnion, Experian, and Equifax—through </w:t>
      </w:r>
      <w:hyperlink r:id="rId15" w:history="1">
        <w:r w:rsidRPr="002552EB">
          <w:rPr>
            <w:rStyle w:val="Hyperlink"/>
            <w:rFonts w:ascii="Times New Roman" w:hAnsi="Times New Roman"/>
            <w:sz w:val="24"/>
            <w:szCs w:val="24"/>
          </w:rPr>
          <w:t>www.annualcreditreport.com</w:t>
        </w:r>
      </w:hyperlink>
      <w:r w:rsidRPr="00546491">
        <w:rPr>
          <w:rFonts w:ascii="Times New Roman" w:hAnsi="Times New Roman"/>
          <w:sz w:val="24"/>
          <w:szCs w:val="24"/>
        </w:rPr>
        <w:t>. If the problems were caused by your ex-spouse, submit an explanation to the credit bureau.</w:t>
      </w:r>
    </w:p>
    <w:p w14:paraId="3E2B34E6"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Change beneficiaries.</w:t>
      </w:r>
      <w:r w:rsidRPr="00546491">
        <w:rPr>
          <w:rFonts w:ascii="Times New Roman" w:hAnsi="Times New Roman"/>
          <w:sz w:val="24"/>
          <w:szCs w:val="24"/>
        </w:rPr>
        <w:t xml:space="preserve"> Don’t neglect to select new beneficiaries for your life insurance, retirement accounts, and transfer-on-death brokerage accounts (unless your divorce settlement prevents you from doing so).</w:t>
      </w:r>
    </w:p>
    <w:p w14:paraId="1D713578" w14:textId="47FDC96C"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Retitle property.</w:t>
      </w:r>
      <w:r w:rsidRPr="00546491">
        <w:rPr>
          <w:rFonts w:ascii="Times New Roman" w:hAnsi="Times New Roman"/>
          <w:sz w:val="24"/>
          <w:szCs w:val="24"/>
        </w:rPr>
        <w:t xml:space="preserve"> If you haven’t done so already, change the ownership of property according to the terms of your divorce settlement.</w:t>
      </w:r>
    </w:p>
    <w:p w14:paraId="2A940B29"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Check on the status of the settlement.</w:t>
      </w:r>
      <w:r w:rsidRPr="00546491">
        <w:rPr>
          <w:rFonts w:ascii="Times New Roman" w:hAnsi="Times New Roman"/>
          <w:sz w:val="24"/>
          <w:szCs w:val="24"/>
        </w:rPr>
        <w:t xml:space="preserve"> It’s a good idea to verify that both parties have completed their obligations, such as refinancing a mortgage into one name or removing the other’s name from credit cards. If a portion of your ex-spouse’s retirement assets were supposed to be segregated for you through a qualified domestic relations order (QDRO), verify with the plan administrator that it has been done.</w:t>
      </w:r>
    </w:p>
    <w:p w14:paraId="0ECCA22B"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Reassess your investing risk tolerance.</w:t>
      </w:r>
      <w:r w:rsidRPr="00546491">
        <w:rPr>
          <w:rFonts w:ascii="Times New Roman" w:hAnsi="Times New Roman"/>
          <w:sz w:val="24"/>
          <w:szCs w:val="24"/>
        </w:rPr>
        <w:t xml:space="preserve"> Your financial advisor can help you determine if your current investment plan suits your new goals.</w:t>
      </w:r>
    </w:p>
    <w:p w14:paraId="0E41DC78"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Review your insurance.</w:t>
      </w:r>
      <w:r w:rsidRPr="00546491">
        <w:rPr>
          <w:rFonts w:ascii="Times New Roman" w:hAnsi="Times New Roman"/>
          <w:sz w:val="24"/>
          <w:szCs w:val="24"/>
        </w:rPr>
        <w:t xml:space="preserve"> If you are working, verify your employer’s disability benefits and consider a supplemental policy to replace your income in the event you become disabled. If you’re not working, explore long-term care insurance, which will allow you to receive care in your home if you can’t care for yourself. Now that you’re single, don’t be too quick to let your life insurance policies lapse, especially if you have family members who depend on you. Check on your homeowners and auto </w:t>
      </w:r>
      <w:proofErr w:type="gramStart"/>
      <w:r w:rsidRPr="00546491">
        <w:rPr>
          <w:rFonts w:ascii="Times New Roman" w:hAnsi="Times New Roman"/>
          <w:sz w:val="24"/>
          <w:szCs w:val="24"/>
        </w:rPr>
        <w:t>insurance, and</w:t>
      </w:r>
      <w:proofErr w:type="gramEnd"/>
      <w:r w:rsidRPr="00546491">
        <w:rPr>
          <w:rFonts w:ascii="Times New Roman" w:hAnsi="Times New Roman"/>
          <w:sz w:val="24"/>
          <w:szCs w:val="24"/>
        </w:rPr>
        <w:t xml:space="preserve"> make any necessary adjustments.</w:t>
      </w:r>
    </w:p>
    <w:p w14:paraId="3C1ED84E"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lastRenderedPageBreak/>
        <w:t>Apply for COBRA health benefits.</w:t>
      </w:r>
      <w:r w:rsidRPr="00546491">
        <w:rPr>
          <w:rFonts w:ascii="Times New Roman" w:hAnsi="Times New Roman"/>
          <w:sz w:val="24"/>
          <w:szCs w:val="24"/>
        </w:rPr>
        <w:t xml:space="preserve"> Under COBRA, you may be eligible to continue health insurance through your former spouse’s employer for at least 36 months. Keep in mind that there is a deadline to apply for these benefits.</w:t>
      </w:r>
    </w:p>
    <w:p w14:paraId="49E1CB5B" w14:textId="77777777" w:rsid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Execute new estate planning documents.</w:t>
      </w:r>
      <w:r w:rsidRPr="00546491">
        <w:rPr>
          <w:rFonts w:ascii="Times New Roman" w:hAnsi="Times New Roman"/>
          <w:sz w:val="24"/>
          <w:szCs w:val="24"/>
        </w:rPr>
        <w:t xml:space="preserve"> Your ex-spouse’s fiduciary appointments or beneficial interests are not necessarily terminated upon your divorce. Consider updating your will, trusts, powers of attorney, health care proxies, and living will.</w:t>
      </w:r>
    </w:p>
    <w:p w14:paraId="0663A55B" w14:textId="7643499B" w:rsidR="00546491" w:rsidRPr="00546491" w:rsidRDefault="00546491" w:rsidP="00546491">
      <w:pPr>
        <w:pStyle w:val="ListParagraph"/>
        <w:numPr>
          <w:ilvl w:val="0"/>
          <w:numId w:val="15"/>
        </w:numPr>
        <w:rPr>
          <w:rFonts w:ascii="Times New Roman" w:hAnsi="Times New Roman"/>
          <w:sz w:val="24"/>
          <w:szCs w:val="24"/>
        </w:rPr>
      </w:pPr>
      <w:r w:rsidRPr="00546491">
        <w:rPr>
          <w:rFonts w:ascii="Times New Roman" w:hAnsi="Times New Roman"/>
          <w:b/>
          <w:sz w:val="24"/>
          <w:szCs w:val="24"/>
        </w:rPr>
        <w:t>Inform the social security office of your new status and name change.</w:t>
      </w:r>
      <w:r w:rsidRPr="00546491">
        <w:rPr>
          <w:rFonts w:ascii="Times New Roman" w:hAnsi="Times New Roman"/>
          <w:sz w:val="24"/>
          <w:szCs w:val="24"/>
        </w:rPr>
        <w:t xml:space="preserve"> One of the few things that can’t be done online, a name change requires a visit to your local social security office. Don’t forget to bring originals of your proof of citizenship and identity, as well as the divorce decree. After you receive a new social security card, you can update other identification, such as your driver’s license.</w:t>
      </w:r>
    </w:p>
    <w:p w14:paraId="0E6BC090" w14:textId="77777777" w:rsidR="00546491" w:rsidRDefault="00546491" w:rsidP="00546491">
      <w:pPr>
        <w:spacing w:after="0" w:line="240" w:lineRule="auto"/>
        <w:rPr>
          <w:rFonts w:ascii="Times New Roman" w:hAnsi="Times New Roman" w:cs="Times New Roman"/>
          <w:sz w:val="24"/>
          <w:szCs w:val="24"/>
        </w:rPr>
      </w:pPr>
    </w:p>
    <w:p w14:paraId="37CB36C0" w14:textId="7886AFA8" w:rsidR="00546491" w:rsidRPr="00546491" w:rsidRDefault="00546491" w:rsidP="00546491">
      <w:pPr>
        <w:spacing w:after="0" w:line="240" w:lineRule="auto"/>
        <w:rPr>
          <w:rFonts w:ascii="Times New Roman" w:hAnsi="Times New Roman" w:cs="Times New Roman"/>
          <w:b/>
          <w:sz w:val="24"/>
          <w:szCs w:val="24"/>
        </w:rPr>
      </w:pPr>
      <w:r w:rsidRPr="00546491">
        <w:rPr>
          <w:rFonts w:ascii="Times New Roman" w:hAnsi="Times New Roman" w:cs="Times New Roman"/>
          <w:b/>
          <w:sz w:val="24"/>
          <w:szCs w:val="24"/>
        </w:rPr>
        <w:t xml:space="preserve">A </w:t>
      </w:r>
      <w:r w:rsidR="00546756" w:rsidRPr="00546491">
        <w:rPr>
          <w:rFonts w:ascii="Times New Roman" w:hAnsi="Times New Roman" w:cs="Times New Roman"/>
          <w:b/>
          <w:sz w:val="24"/>
          <w:szCs w:val="24"/>
        </w:rPr>
        <w:t>Final Word</w:t>
      </w:r>
    </w:p>
    <w:p w14:paraId="160EC969" w14:textId="2BBD0367" w:rsidR="00A61C1E" w:rsidRPr="002F0922" w:rsidRDefault="00546491" w:rsidP="003E7683">
      <w:pPr>
        <w:spacing w:after="0" w:line="240" w:lineRule="auto"/>
        <w:rPr>
          <w:rFonts w:ascii="Times New Roman" w:hAnsi="Times New Roman" w:cs="Times New Roman"/>
          <w:sz w:val="24"/>
          <w:szCs w:val="24"/>
        </w:rPr>
      </w:pPr>
      <w:r w:rsidRPr="00546491">
        <w:rPr>
          <w:rFonts w:ascii="Times New Roman" w:hAnsi="Times New Roman" w:cs="Times New Roman"/>
          <w:sz w:val="24"/>
          <w:szCs w:val="24"/>
        </w:rPr>
        <w:t>For the first six months after your divorce is finalized, it’s wise to step back and approach any major changes or purchases cautiously. Many well-meaning friends may provide advice, but ultimately, only you will live with your decisions.</w:t>
      </w:r>
    </w:p>
    <w:p w14:paraId="50517C6A" w14:textId="77777777" w:rsidR="00A61C1E" w:rsidRDefault="00A61C1E" w:rsidP="003E7683">
      <w:pPr>
        <w:spacing w:after="0" w:line="240" w:lineRule="auto"/>
        <w:rPr>
          <w:rFonts w:ascii="Times New Roman" w:hAnsi="Times New Roman" w:cs="Times New Roman"/>
          <w:i/>
          <w:sz w:val="20"/>
          <w:szCs w:val="20"/>
        </w:rPr>
      </w:pPr>
    </w:p>
    <w:p w14:paraId="7B3B64A7" w14:textId="77777777" w:rsidR="00C90402" w:rsidRPr="00D42824" w:rsidRDefault="00C90402" w:rsidP="003E7683">
      <w:pPr>
        <w:pStyle w:val="NoSpacing"/>
        <w:rPr>
          <w:rFonts w:ascii="Times New Roman" w:eastAsia="Times New Roman" w:hAnsi="Times New Roman" w:cs="Times New Roman"/>
          <w:sz w:val="20"/>
          <w:szCs w:val="20"/>
        </w:rPr>
      </w:pPr>
    </w:p>
    <w:sectPr w:rsidR="00C90402" w:rsidRPr="00D42824" w:rsidSect="00D42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80AE" w14:textId="77777777" w:rsidR="003C122F" w:rsidRDefault="003C122F" w:rsidP="003A26A0">
      <w:pPr>
        <w:spacing w:after="0" w:line="240" w:lineRule="auto"/>
      </w:pPr>
      <w:r>
        <w:separator/>
      </w:r>
    </w:p>
  </w:endnote>
  <w:endnote w:type="continuationSeparator" w:id="0">
    <w:p w14:paraId="542C9EA1" w14:textId="77777777" w:rsidR="003C122F" w:rsidRDefault="003C122F" w:rsidP="003A26A0">
      <w:pPr>
        <w:spacing w:after="0" w:line="240" w:lineRule="auto"/>
      </w:pPr>
      <w:r>
        <w:continuationSeparator/>
      </w:r>
    </w:p>
  </w:endnote>
  <w:endnote w:type="continuationNotice" w:id="1">
    <w:p w14:paraId="61BF00BE" w14:textId="77777777" w:rsidR="003C122F" w:rsidRDefault="003C12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76DC" w14:textId="77777777" w:rsidR="003C122F" w:rsidRDefault="003C122F" w:rsidP="003A26A0">
      <w:pPr>
        <w:spacing w:after="0" w:line="240" w:lineRule="auto"/>
      </w:pPr>
      <w:r>
        <w:separator/>
      </w:r>
    </w:p>
  </w:footnote>
  <w:footnote w:type="continuationSeparator" w:id="0">
    <w:p w14:paraId="68EC849F" w14:textId="77777777" w:rsidR="003C122F" w:rsidRDefault="003C122F" w:rsidP="003A26A0">
      <w:pPr>
        <w:spacing w:after="0" w:line="240" w:lineRule="auto"/>
      </w:pPr>
      <w:r>
        <w:continuationSeparator/>
      </w:r>
    </w:p>
  </w:footnote>
  <w:footnote w:type="continuationNotice" w:id="1">
    <w:p w14:paraId="6973C741" w14:textId="77777777" w:rsidR="003C122F" w:rsidRDefault="003C12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701"/>
    <w:multiLevelType w:val="hybridMultilevel"/>
    <w:tmpl w:val="11AEA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82D95"/>
    <w:multiLevelType w:val="hybridMultilevel"/>
    <w:tmpl w:val="F25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156BC"/>
    <w:multiLevelType w:val="hybridMultilevel"/>
    <w:tmpl w:val="2EA2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61A1F"/>
    <w:multiLevelType w:val="hybridMultilevel"/>
    <w:tmpl w:val="BE9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5599A"/>
    <w:multiLevelType w:val="hybridMultilevel"/>
    <w:tmpl w:val="4E7A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253D"/>
    <w:multiLevelType w:val="hybridMultilevel"/>
    <w:tmpl w:val="B78C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D423C6"/>
    <w:multiLevelType w:val="hybridMultilevel"/>
    <w:tmpl w:val="186A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F6215"/>
    <w:multiLevelType w:val="hybridMultilevel"/>
    <w:tmpl w:val="F1E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213C2"/>
    <w:multiLevelType w:val="hybridMultilevel"/>
    <w:tmpl w:val="833C2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670B6E"/>
    <w:multiLevelType w:val="hybridMultilevel"/>
    <w:tmpl w:val="346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C0F68"/>
    <w:multiLevelType w:val="hybridMultilevel"/>
    <w:tmpl w:val="8B68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01EF0"/>
    <w:multiLevelType w:val="hybridMultilevel"/>
    <w:tmpl w:val="49BAF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5345B"/>
    <w:multiLevelType w:val="hybridMultilevel"/>
    <w:tmpl w:val="8ED86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1163B"/>
    <w:multiLevelType w:val="hybridMultilevel"/>
    <w:tmpl w:val="0884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0"/>
  </w:num>
  <w:num w:numId="4">
    <w:abstractNumId w:val="11"/>
  </w:num>
  <w:num w:numId="5">
    <w:abstractNumId w:val="12"/>
  </w:num>
  <w:num w:numId="6">
    <w:abstractNumId w:val="9"/>
  </w:num>
  <w:num w:numId="7">
    <w:abstractNumId w:val="3"/>
  </w:num>
  <w:num w:numId="8">
    <w:abstractNumId w:val="10"/>
  </w:num>
  <w:num w:numId="9">
    <w:abstractNumId w:val="5"/>
  </w:num>
  <w:num w:numId="10">
    <w:abstractNumId w:val="6"/>
  </w:num>
  <w:num w:numId="11">
    <w:abstractNumId w:val="7"/>
  </w:num>
  <w:num w:numId="12">
    <w:abstractNumId w:val="4"/>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NTAzNza3MLc0NbNU0lEKTi0uzszPAykwrAUAOx7DiCwAAAA="/>
  </w:docVars>
  <w:rsids>
    <w:rsidRoot w:val="009A0E0A"/>
    <w:rsid w:val="000016A0"/>
    <w:rsid w:val="00003C97"/>
    <w:rsid w:val="0000529F"/>
    <w:rsid w:val="000073D0"/>
    <w:rsid w:val="000174B6"/>
    <w:rsid w:val="0002068A"/>
    <w:rsid w:val="00025988"/>
    <w:rsid w:val="00032E5C"/>
    <w:rsid w:val="00050280"/>
    <w:rsid w:val="000522C1"/>
    <w:rsid w:val="00055015"/>
    <w:rsid w:val="00065A35"/>
    <w:rsid w:val="00091935"/>
    <w:rsid w:val="000919FB"/>
    <w:rsid w:val="000A3194"/>
    <w:rsid w:val="000A34A4"/>
    <w:rsid w:val="000A4306"/>
    <w:rsid w:val="000B38A5"/>
    <w:rsid w:val="000C3BF4"/>
    <w:rsid w:val="000C4F72"/>
    <w:rsid w:val="000C6408"/>
    <w:rsid w:val="000D10F7"/>
    <w:rsid w:val="000D15B2"/>
    <w:rsid w:val="000D54D7"/>
    <w:rsid w:val="000E22F2"/>
    <w:rsid w:val="000E32B7"/>
    <w:rsid w:val="000E6C5B"/>
    <w:rsid w:val="000F6466"/>
    <w:rsid w:val="000F7878"/>
    <w:rsid w:val="00100D17"/>
    <w:rsid w:val="00101919"/>
    <w:rsid w:val="0010221E"/>
    <w:rsid w:val="00104CC0"/>
    <w:rsid w:val="00112920"/>
    <w:rsid w:val="0011372D"/>
    <w:rsid w:val="00113A43"/>
    <w:rsid w:val="0011713F"/>
    <w:rsid w:val="00120A6D"/>
    <w:rsid w:val="0012222A"/>
    <w:rsid w:val="001230E7"/>
    <w:rsid w:val="00130EA3"/>
    <w:rsid w:val="001313D8"/>
    <w:rsid w:val="001339C4"/>
    <w:rsid w:val="00134F9D"/>
    <w:rsid w:val="0013537D"/>
    <w:rsid w:val="00135F79"/>
    <w:rsid w:val="00144FA4"/>
    <w:rsid w:val="00150461"/>
    <w:rsid w:val="001514A5"/>
    <w:rsid w:val="00152EF6"/>
    <w:rsid w:val="00153284"/>
    <w:rsid w:val="00153B20"/>
    <w:rsid w:val="001557A1"/>
    <w:rsid w:val="001567B1"/>
    <w:rsid w:val="001657D3"/>
    <w:rsid w:val="00166207"/>
    <w:rsid w:val="001745D9"/>
    <w:rsid w:val="00176C9F"/>
    <w:rsid w:val="00197582"/>
    <w:rsid w:val="001A0310"/>
    <w:rsid w:val="001A12E2"/>
    <w:rsid w:val="001B17C5"/>
    <w:rsid w:val="001B3D80"/>
    <w:rsid w:val="001B50E9"/>
    <w:rsid w:val="001B62AC"/>
    <w:rsid w:val="001D4F2D"/>
    <w:rsid w:val="001E1615"/>
    <w:rsid w:val="001E326A"/>
    <w:rsid w:val="001E6CB2"/>
    <w:rsid w:val="002012E7"/>
    <w:rsid w:val="00206C58"/>
    <w:rsid w:val="0020718E"/>
    <w:rsid w:val="002114B9"/>
    <w:rsid w:val="002137AC"/>
    <w:rsid w:val="002176B5"/>
    <w:rsid w:val="002211CC"/>
    <w:rsid w:val="002252D0"/>
    <w:rsid w:val="002346E9"/>
    <w:rsid w:val="00235DCA"/>
    <w:rsid w:val="002464D6"/>
    <w:rsid w:val="00250EE0"/>
    <w:rsid w:val="0025493C"/>
    <w:rsid w:val="002552EB"/>
    <w:rsid w:val="00255A24"/>
    <w:rsid w:val="00261FA8"/>
    <w:rsid w:val="002624A0"/>
    <w:rsid w:val="00275917"/>
    <w:rsid w:val="00284BFE"/>
    <w:rsid w:val="00293818"/>
    <w:rsid w:val="00295F2E"/>
    <w:rsid w:val="002A3D7B"/>
    <w:rsid w:val="002A5E83"/>
    <w:rsid w:val="002A7373"/>
    <w:rsid w:val="002A760B"/>
    <w:rsid w:val="002A7656"/>
    <w:rsid w:val="002D28E4"/>
    <w:rsid w:val="002E0759"/>
    <w:rsid w:val="002F0922"/>
    <w:rsid w:val="002F671D"/>
    <w:rsid w:val="002F71E5"/>
    <w:rsid w:val="003061AF"/>
    <w:rsid w:val="00306683"/>
    <w:rsid w:val="00314E92"/>
    <w:rsid w:val="0032142A"/>
    <w:rsid w:val="00325F03"/>
    <w:rsid w:val="0033523F"/>
    <w:rsid w:val="003369E2"/>
    <w:rsid w:val="0034098D"/>
    <w:rsid w:val="00354CE5"/>
    <w:rsid w:val="0035561E"/>
    <w:rsid w:val="00361363"/>
    <w:rsid w:val="003621EE"/>
    <w:rsid w:val="00367F5B"/>
    <w:rsid w:val="003700A2"/>
    <w:rsid w:val="00374C71"/>
    <w:rsid w:val="00387A64"/>
    <w:rsid w:val="00395FE6"/>
    <w:rsid w:val="003A033C"/>
    <w:rsid w:val="003A1949"/>
    <w:rsid w:val="003A26A0"/>
    <w:rsid w:val="003A4C7F"/>
    <w:rsid w:val="003A561D"/>
    <w:rsid w:val="003A6DA3"/>
    <w:rsid w:val="003B6C15"/>
    <w:rsid w:val="003C122F"/>
    <w:rsid w:val="003C5751"/>
    <w:rsid w:val="003D30E1"/>
    <w:rsid w:val="003D51EA"/>
    <w:rsid w:val="003D76E2"/>
    <w:rsid w:val="003E7683"/>
    <w:rsid w:val="003F75D1"/>
    <w:rsid w:val="00400B8A"/>
    <w:rsid w:val="0041378E"/>
    <w:rsid w:val="00416ABF"/>
    <w:rsid w:val="00421DF0"/>
    <w:rsid w:val="004237BD"/>
    <w:rsid w:val="004243E8"/>
    <w:rsid w:val="00427482"/>
    <w:rsid w:val="004523D7"/>
    <w:rsid w:val="00462B14"/>
    <w:rsid w:val="00463A72"/>
    <w:rsid w:val="00463AFC"/>
    <w:rsid w:val="00464823"/>
    <w:rsid w:val="00475535"/>
    <w:rsid w:val="00475615"/>
    <w:rsid w:val="004770AA"/>
    <w:rsid w:val="004774A8"/>
    <w:rsid w:val="00482116"/>
    <w:rsid w:val="0048539D"/>
    <w:rsid w:val="00494ECA"/>
    <w:rsid w:val="004A482D"/>
    <w:rsid w:val="004B58DC"/>
    <w:rsid w:val="004D3732"/>
    <w:rsid w:val="004D5CF2"/>
    <w:rsid w:val="004E25FA"/>
    <w:rsid w:val="004E30B5"/>
    <w:rsid w:val="004E73C4"/>
    <w:rsid w:val="004F0ACB"/>
    <w:rsid w:val="004F1F3C"/>
    <w:rsid w:val="00524AB0"/>
    <w:rsid w:val="00524E31"/>
    <w:rsid w:val="005253E3"/>
    <w:rsid w:val="00525757"/>
    <w:rsid w:val="00531788"/>
    <w:rsid w:val="0053179E"/>
    <w:rsid w:val="00531DE2"/>
    <w:rsid w:val="00532F87"/>
    <w:rsid w:val="00535E40"/>
    <w:rsid w:val="00537392"/>
    <w:rsid w:val="005411B1"/>
    <w:rsid w:val="005414EE"/>
    <w:rsid w:val="00545C09"/>
    <w:rsid w:val="00546491"/>
    <w:rsid w:val="00546756"/>
    <w:rsid w:val="00550DE6"/>
    <w:rsid w:val="0055326B"/>
    <w:rsid w:val="00555828"/>
    <w:rsid w:val="00576204"/>
    <w:rsid w:val="005800F4"/>
    <w:rsid w:val="005841F2"/>
    <w:rsid w:val="00587063"/>
    <w:rsid w:val="00590B23"/>
    <w:rsid w:val="00593C4A"/>
    <w:rsid w:val="005A5B7D"/>
    <w:rsid w:val="005B1228"/>
    <w:rsid w:val="005B2276"/>
    <w:rsid w:val="005B348F"/>
    <w:rsid w:val="005B426A"/>
    <w:rsid w:val="005B71EA"/>
    <w:rsid w:val="005C4E9C"/>
    <w:rsid w:val="005C5B12"/>
    <w:rsid w:val="005D2A16"/>
    <w:rsid w:val="005D3630"/>
    <w:rsid w:val="005D3754"/>
    <w:rsid w:val="005E4291"/>
    <w:rsid w:val="005F271D"/>
    <w:rsid w:val="005F32A9"/>
    <w:rsid w:val="005F6BDE"/>
    <w:rsid w:val="00600872"/>
    <w:rsid w:val="00601989"/>
    <w:rsid w:val="006210B3"/>
    <w:rsid w:val="00624AD3"/>
    <w:rsid w:val="00630A71"/>
    <w:rsid w:val="00635777"/>
    <w:rsid w:val="00641044"/>
    <w:rsid w:val="00642392"/>
    <w:rsid w:val="00642F4E"/>
    <w:rsid w:val="006643F4"/>
    <w:rsid w:val="006649DA"/>
    <w:rsid w:val="00664EF3"/>
    <w:rsid w:val="006768A0"/>
    <w:rsid w:val="006835BF"/>
    <w:rsid w:val="00683D6C"/>
    <w:rsid w:val="006849F1"/>
    <w:rsid w:val="00684EDF"/>
    <w:rsid w:val="00685239"/>
    <w:rsid w:val="00690960"/>
    <w:rsid w:val="00694B1F"/>
    <w:rsid w:val="006A7880"/>
    <w:rsid w:val="006B0537"/>
    <w:rsid w:val="006C009D"/>
    <w:rsid w:val="006C0E67"/>
    <w:rsid w:val="006C5399"/>
    <w:rsid w:val="006C6C65"/>
    <w:rsid w:val="006C7D97"/>
    <w:rsid w:val="006D051B"/>
    <w:rsid w:val="006D3F8F"/>
    <w:rsid w:val="006D6690"/>
    <w:rsid w:val="006E1C2E"/>
    <w:rsid w:val="006E31F6"/>
    <w:rsid w:val="006E6B34"/>
    <w:rsid w:val="006E7586"/>
    <w:rsid w:val="006F0639"/>
    <w:rsid w:val="006F3FA7"/>
    <w:rsid w:val="007038FF"/>
    <w:rsid w:val="00704A07"/>
    <w:rsid w:val="00705A47"/>
    <w:rsid w:val="00723B6F"/>
    <w:rsid w:val="00727B80"/>
    <w:rsid w:val="00736115"/>
    <w:rsid w:val="007377F9"/>
    <w:rsid w:val="00741311"/>
    <w:rsid w:val="00741D7B"/>
    <w:rsid w:val="00744DD5"/>
    <w:rsid w:val="00745813"/>
    <w:rsid w:val="00751E24"/>
    <w:rsid w:val="0075440E"/>
    <w:rsid w:val="007711A8"/>
    <w:rsid w:val="0077326D"/>
    <w:rsid w:val="007801FF"/>
    <w:rsid w:val="007914A7"/>
    <w:rsid w:val="00791C83"/>
    <w:rsid w:val="007A2613"/>
    <w:rsid w:val="007A5563"/>
    <w:rsid w:val="007A6790"/>
    <w:rsid w:val="007B1680"/>
    <w:rsid w:val="007B4376"/>
    <w:rsid w:val="007C43A3"/>
    <w:rsid w:val="007D4625"/>
    <w:rsid w:val="007D493F"/>
    <w:rsid w:val="007D5C27"/>
    <w:rsid w:val="007E50DA"/>
    <w:rsid w:val="007E6834"/>
    <w:rsid w:val="007F64A6"/>
    <w:rsid w:val="00825EA6"/>
    <w:rsid w:val="008313F6"/>
    <w:rsid w:val="008410C2"/>
    <w:rsid w:val="008429B5"/>
    <w:rsid w:val="0085105C"/>
    <w:rsid w:val="00852198"/>
    <w:rsid w:val="00852CFB"/>
    <w:rsid w:val="008577E7"/>
    <w:rsid w:val="008610EF"/>
    <w:rsid w:val="00865398"/>
    <w:rsid w:val="00866226"/>
    <w:rsid w:val="008721F4"/>
    <w:rsid w:val="00877CBB"/>
    <w:rsid w:val="00887730"/>
    <w:rsid w:val="008909FB"/>
    <w:rsid w:val="0089234D"/>
    <w:rsid w:val="00893C9C"/>
    <w:rsid w:val="008971F9"/>
    <w:rsid w:val="00897A32"/>
    <w:rsid w:val="008A489A"/>
    <w:rsid w:val="008B09DB"/>
    <w:rsid w:val="008B238F"/>
    <w:rsid w:val="008B5F84"/>
    <w:rsid w:val="008C2455"/>
    <w:rsid w:val="008C3D44"/>
    <w:rsid w:val="008C4300"/>
    <w:rsid w:val="008C5DA2"/>
    <w:rsid w:val="008C5E55"/>
    <w:rsid w:val="008C75CC"/>
    <w:rsid w:val="008D1985"/>
    <w:rsid w:val="008D5722"/>
    <w:rsid w:val="008E13F7"/>
    <w:rsid w:val="008E3189"/>
    <w:rsid w:val="008E70D0"/>
    <w:rsid w:val="008E7175"/>
    <w:rsid w:val="008F1FAF"/>
    <w:rsid w:val="00912BEA"/>
    <w:rsid w:val="00922D59"/>
    <w:rsid w:val="00923171"/>
    <w:rsid w:val="009273DF"/>
    <w:rsid w:val="009277C3"/>
    <w:rsid w:val="00934B2C"/>
    <w:rsid w:val="00951E9B"/>
    <w:rsid w:val="009543F5"/>
    <w:rsid w:val="009749BB"/>
    <w:rsid w:val="00975770"/>
    <w:rsid w:val="00976CDF"/>
    <w:rsid w:val="009A0E0A"/>
    <w:rsid w:val="009A10E9"/>
    <w:rsid w:val="009A400F"/>
    <w:rsid w:val="009D0E71"/>
    <w:rsid w:val="009D337C"/>
    <w:rsid w:val="009D3C4F"/>
    <w:rsid w:val="009D5A33"/>
    <w:rsid w:val="009D7CD1"/>
    <w:rsid w:val="009E4D4E"/>
    <w:rsid w:val="009F79B6"/>
    <w:rsid w:val="00A004A8"/>
    <w:rsid w:val="00A00D43"/>
    <w:rsid w:val="00A07AC7"/>
    <w:rsid w:val="00A14F19"/>
    <w:rsid w:val="00A16A85"/>
    <w:rsid w:val="00A2542B"/>
    <w:rsid w:val="00A27153"/>
    <w:rsid w:val="00A3214D"/>
    <w:rsid w:val="00A3421F"/>
    <w:rsid w:val="00A35C09"/>
    <w:rsid w:val="00A40CF4"/>
    <w:rsid w:val="00A423BB"/>
    <w:rsid w:val="00A463C5"/>
    <w:rsid w:val="00A469BF"/>
    <w:rsid w:val="00A508B4"/>
    <w:rsid w:val="00A526FA"/>
    <w:rsid w:val="00A52AB2"/>
    <w:rsid w:val="00A53CEB"/>
    <w:rsid w:val="00A5443E"/>
    <w:rsid w:val="00A60D69"/>
    <w:rsid w:val="00A61C1E"/>
    <w:rsid w:val="00A62304"/>
    <w:rsid w:val="00A76AD0"/>
    <w:rsid w:val="00A850A3"/>
    <w:rsid w:val="00A8616A"/>
    <w:rsid w:val="00A928B9"/>
    <w:rsid w:val="00A93085"/>
    <w:rsid w:val="00A951CB"/>
    <w:rsid w:val="00A97CD2"/>
    <w:rsid w:val="00AA0FA7"/>
    <w:rsid w:val="00AD4068"/>
    <w:rsid w:val="00AE04F5"/>
    <w:rsid w:val="00AE0D2F"/>
    <w:rsid w:val="00AE3986"/>
    <w:rsid w:val="00AE4E8F"/>
    <w:rsid w:val="00AF2856"/>
    <w:rsid w:val="00AF3399"/>
    <w:rsid w:val="00AF45C7"/>
    <w:rsid w:val="00B01010"/>
    <w:rsid w:val="00B0117B"/>
    <w:rsid w:val="00B03E4F"/>
    <w:rsid w:val="00B064B3"/>
    <w:rsid w:val="00B069BC"/>
    <w:rsid w:val="00B37931"/>
    <w:rsid w:val="00B37E76"/>
    <w:rsid w:val="00B42A00"/>
    <w:rsid w:val="00B50F57"/>
    <w:rsid w:val="00B50FE6"/>
    <w:rsid w:val="00B527FC"/>
    <w:rsid w:val="00B64FF2"/>
    <w:rsid w:val="00B76904"/>
    <w:rsid w:val="00B76DF7"/>
    <w:rsid w:val="00B80089"/>
    <w:rsid w:val="00B823F6"/>
    <w:rsid w:val="00B825DF"/>
    <w:rsid w:val="00B844AE"/>
    <w:rsid w:val="00B91FD8"/>
    <w:rsid w:val="00B926A2"/>
    <w:rsid w:val="00B94716"/>
    <w:rsid w:val="00BA32E8"/>
    <w:rsid w:val="00BA4AA2"/>
    <w:rsid w:val="00BA7E1C"/>
    <w:rsid w:val="00BC568D"/>
    <w:rsid w:val="00BC7B7A"/>
    <w:rsid w:val="00BD6008"/>
    <w:rsid w:val="00BE2340"/>
    <w:rsid w:val="00BE743A"/>
    <w:rsid w:val="00BF0087"/>
    <w:rsid w:val="00BF2E0B"/>
    <w:rsid w:val="00BF6358"/>
    <w:rsid w:val="00C164BF"/>
    <w:rsid w:val="00C17B00"/>
    <w:rsid w:val="00C202D3"/>
    <w:rsid w:val="00C20C5D"/>
    <w:rsid w:val="00C2103D"/>
    <w:rsid w:val="00C235D8"/>
    <w:rsid w:val="00C23B97"/>
    <w:rsid w:val="00C3438D"/>
    <w:rsid w:val="00C34781"/>
    <w:rsid w:val="00C34A08"/>
    <w:rsid w:val="00C404FA"/>
    <w:rsid w:val="00C42F05"/>
    <w:rsid w:val="00C51008"/>
    <w:rsid w:val="00C55E14"/>
    <w:rsid w:val="00C65DB7"/>
    <w:rsid w:val="00C67E0A"/>
    <w:rsid w:val="00C869E2"/>
    <w:rsid w:val="00C87DAE"/>
    <w:rsid w:val="00C90402"/>
    <w:rsid w:val="00C95A06"/>
    <w:rsid w:val="00C96756"/>
    <w:rsid w:val="00C96AB5"/>
    <w:rsid w:val="00CA01DB"/>
    <w:rsid w:val="00CA2D2A"/>
    <w:rsid w:val="00CA443A"/>
    <w:rsid w:val="00CB0963"/>
    <w:rsid w:val="00CB45FB"/>
    <w:rsid w:val="00CC1690"/>
    <w:rsid w:val="00CC3F91"/>
    <w:rsid w:val="00CC4CE6"/>
    <w:rsid w:val="00CD3255"/>
    <w:rsid w:val="00CD71E6"/>
    <w:rsid w:val="00CD7FD1"/>
    <w:rsid w:val="00CE5B1E"/>
    <w:rsid w:val="00CE7499"/>
    <w:rsid w:val="00CE7ABB"/>
    <w:rsid w:val="00CF52AA"/>
    <w:rsid w:val="00CF6031"/>
    <w:rsid w:val="00D038D8"/>
    <w:rsid w:val="00D262A1"/>
    <w:rsid w:val="00D34AAB"/>
    <w:rsid w:val="00D3521B"/>
    <w:rsid w:val="00D3740D"/>
    <w:rsid w:val="00D40EFF"/>
    <w:rsid w:val="00D41E5C"/>
    <w:rsid w:val="00D42824"/>
    <w:rsid w:val="00D536A8"/>
    <w:rsid w:val="00D5751E"/>
    <w:rsid w:val="00D66913"/>
    <w:rsid w:val="00D66B7E"/>
    <w:rsid w:val="00D715CE"/>
    <w:rsid w:val="00D72943"/>
    <w:rsid w:val="00D75EED"/>
    <w:rsid w:val="00D807FB"/>
    <w:rsid w:val="00D8260F"/>
    <w:rsid w:val="00DA049A"/>
    <w:rsid w:val="00DA2137"/>
    <w:rsid w:val="00DB0348"/>
    <w:rsid w:val="00DB4BEC"/>
    <w:rsid w:val="00DB562A"/>
    <w:rsid w:val="00DB7BBB"/>
    <w:rsid w:val="00DC05BA"/>
    <w:rsid w:val="00DC0774"/>
    <w:rsid w:val="00DC206D"/>
    <w:rsid w:val="00DC32ED"/>
    <w:rsid w:val="00DD0906"/>
    <w:rsid w:val="00DD6781"/>
    <w:rsid w:val="00DD6BD2"/>
    <w:rsid w:val="00DF0505"/>
    <w:rsid w:val="00DF3071"/>
    <w:rsid w:val="00DF46F3"/>
    <w:rsid w:val="00E1105F"/>
    <w:rsid w:val="00E13A2C"/>
    <w:rsid w:val="00E1439D"/>
    <w:rsid w:val="00E17BE6"/>
    <w:rsid w:val="00E23088"/>
    <w:rsid w:val="00E26327"/>
    <w:rsid w:val="00E305AB"/>
    <w:rsid w:val="00E35E06"/>
    <w:rsid w:val="00E44460"/>
    <w:rsid w:val="00E46102"/>
    <w:rsid w:val="00E52BD6"/>
    <w:rsid w:val="00E55A3F"/>
    <w:rsid w:val="00E60A2F"/>
    <w:rsid w:val="00E62F2C"/>
    <w:rsid w:val="00E85726"/>
    <w:rsid w:val="00E87003"/>
    <w:rsid w:val="00E90403"/>
    <w:rsid w:val="00E91217"/>
    <w:rsid w:val="00E9653C"/>
    <w:rsid w:val="00EA30D5"/>
    <w:rsid w:val="00EB12BA"/>
    <w:rsid w:val="00EB4354"/>
    <w:rsid w:val="00EB6896"/>
    <w:rsid w:val="00EC08ED"/>
    <w:rsid w:val="00EC0F43"/>
    <w:rsid w:val="00EC25E9"/>
    <w:rsid w:val="00EE15F5"/>
    <w:rsid w:val="00EE1F40"/>
    <w:rsid w:val="00EE6D11"/>
    <w:rsid w:val="00EF52C9"/>
    <w:rsid w:val="00EF5D3D"/>
    <w:rsid w:val="00EF7235"/>
    <w:rsid w:val="00F03D9C"/>
    <w:rsid w:val="00F07C6F"/>
    <w:rsid w:val="00F12AD6"/>
    <w:rsid w:val="00F17101"/>
    <w:rsid w:val="00F20D8D"/>
    <w:rsid w:val="00F2559F"/>
    <w:rsid w:val="00F35C7B"/>
    <w:rsid w:val="00F408D2"/>
    <w:rsid w:val="00F41E57"/>
    <w:rsid w:val="00F43717"/>
    <w:rsid w:val="00F46126"/>
    <w:rsid w:val="00F469CF"/>
    <w:rsid w:val="00F512CF"/>
    <w:rsid w:val="00F51FDA"/>
    <w:rsid w:val="00F54C4D"/>
    <w:rsid w:val="00F555B5"/>
    <w:rsid w:val="00F56558"/>
    <w:rsid w:val="00F600A6"/>
    <w:rsid w:val="00F61BC0"/>
    <w:rsid w:val="00F703EA"/>
    <w:rsid w:val="00F7061D"/>
    <w:rsid w:val="00F743E3"/>
    <w:rsid w:val="00F81332"/>
    <w:rsid w:val="00F83082"/>
    <w:rsid w:val="00F83394"/>
    <w:rsid w:val="00F927E8"/>
    <w:rsid w:val="00F96C77"/>
    <w:rsid w:val="00F97323"/>
    <w:rsid w:val="00FA24AB"/>
    <w:rsid w:val="00FA613C"/>
    <w:rsid w:val="00FA6E69"/>
    <w:rsid w:val="00FB47F5"/>
    <w:rsid w:val="00FB4F86"/>
    <w:rsid w:val="00FC1F10"/>
    <w:rsid w:val="00FC5899"/>
    <w:rsid w:val="00FC6F76"/>
    <w:rsid w:val="00FD137E"/>
    <w:rsid w:val="00FD2AD9"/>
    <w:rsid w:val="00FD7947"/>
    <w:rsid w:val="00FF1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E0A"/>
    <w:rPr>
      <w:color w:val="0000FF" w:themeColor="hyperlink"/>
      <w:u w:val="single"/>
    </w:rPr>
  </w:style>
  <w:style w:type="paragraph" w:styleId="PlainText">
    <w:name w:val="Plain Text"/>
    <w:basedOn w:val="Normal"/>
    <w:link w:val="PlainTextChar"/>
    <w:uiPriority w:val="99"/>
    <w:unhideWhenUsed/>
    <w:rsid w:val="009A0E0A"/>
    <w:pPr>
      <w:spacing w:after="0" w:line="240" w:lineRule="auto"/>
    </w:pPr>
    <w:rPr>
      <w:rFonts w:ascii="Arial" w:hAnsi="Arial"/>
      <w:color w:val="002060"/>
      <w:szCs w:val="21"/>
    </w:rPr>
  </w:style>
  <w:style w:type="character" w:customStyle="1" w:styleId="PlainTextChar">
    <w:name w:val="Plain Text Char"/>
    <w:basedOn w:val="DefaultParagraphFont"/>
    <w:link w:val="PlainText"/>
    <w:uiPriority w:val="99"/>
    <w:rsid w:val="009A0E0A"/>
    <w:rPr>
      <w:rFonts w:ascii="Arial" w:hAnsi="Arial"/>
      <w:color w:val="002060"/>
      <w:szCs w:val="21"/>
    </w:rPr>
  </w:style>
  <w:style w:type="paragraph" w:styleId="FootnoteText">
    <w:name w:val="footnote text"/>
    <w:basedOn w:val="Normal"/>
    <w:link w:val="FootnoteTextChar"/>
    <w:uiPriority w:val="99"/>
    <w:semiHidden/>
    <w:unhideWhenUsed/>
    <w:rsid w:val="003A26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26A0"/>
    <w:rPr>
      <w:sz w:val="20"/>
      <w:szCs w:val="20"/>
    </w:rPr>
  </w:style>
  <w:style w:type="character" w:styleId="FootnoteReference">
    <w:name w:val="footnote reference"/>
    <w:basedOn w:val="DefaultParagraphFont"/>
    <w:uiPriority w:val="99"/>
    <w:semiHidden/>
    <w:unhideWhenUsed/>
    <w:rsid w:val="003A26A0"/>
    <w:rPr>
      <w:vertAlign w:val="superscript"/>
    </w:rPr>
  </w:style>
  <w:style w:type="paragraph" w:styleId="ListParagraph">
    <w:name w:val="List Paragraph"/>
    <w:basedOn w:val="Normal"/>
    <w:uiPriority w:val="34"/>
    <w:qFormat/>
    <w:rsid w:val="009E4D4E"/>
    <w:pPr>
      <w:spacing w:after="0" w:line="240" w:lineRule="auto"/>
      <w:ind w:left="720"/>
    </w:pPr>
    <w:rPr>
      <w:rFonts w:ascii="Calibri" w:eastAsiaTheme="minorHAnsi" w:hAnsi="Calibri" w:cs="Times New Roman"/>
    </w:rPr>
  </w:style>
  <w:style w:type="paragraph" w:styleId="NormalWeb">
    <w:name w:val="Normal (Web)"/>
    <w:basedOn w:val="Normal"/>
    <w:uiPriority w:val="99"/>
    <w:unhideWhenUsed/>
    <w:rsid w:val="00E55A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6008"/>
    <w:pPr>
      <w:spacing w:after="0" w:line="240" w:lineRule="auto"/>
    </w:pPr>
  </w:style>
  <w:style w:type="paragraph" w:styleId="EndnoteText">
    <w:name w:val="endnote text"/>
    <w:basedOn w:val="Normal"/>
    <w:link w:val="EndnoteTextChar"/>
    <w:uiPriority w:val="99"/>
    <w:semiHidden/>
    <w:unhideWhenUsed/>
    <w:rsid w:val="00FC6F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F76"/>
    <w:rPr>
      <w:sz w:val="20"/>
      <w:szCs w:val="20"/>
    </w:rPr>
  </w:style>
  <w:style w:type="character" w:styleId="EndnoteReference">
    <w:name w:val="endnote reference"/>
    <w:basedOn w:val="DefaultParagraphFont"/>
    <w:uiPriority w:val="99"/>
    <w:semiHidden/>
    <w:unhideWhenUsed/>
    <w:rsid w:val="00FC6F76"/>
    <w:rPr>
      <w:vertAlign w:val="superscript"/>
    </w:rPr>
  </w:style>
  <w:style w:type="character" w:styleId="CommentReference">
    <w:name w:val="annotation reference"/>
    <w:basedOn w:val="DefaultParagraphFont"/>
    <w:uiPriority w:val="99"/>
    <w:semiHidden/>
    <w:unhideWhenUsed/>
    <w:rsid w:val="00EC25E9"/>
    <w:rPr>
      <w:sz w:val="16"/>
      <w:szCs w:val="16"/>
    </w:rPr>
  </w:style>
  <w:style w:type="paragraph" w:styleId="CommentText">
    <w:name w:val="annotation text"/>
    <w:basedOn w:val="Normal"/>
    <w:link w:val="CommentTextChar"/>
    <w:uiPriority w:val="99"/>
    <w:semiHidden/>
    <w:unhideWhenUsed/>
    <w:rsid w:val="00EC25E9"/>
    <w:pPr>
      <w:spacing w:line="240" w:lineRule="auto"/>
    </w:pPr>
    <w:rPr>
      <w:sz w:val="20"/>
      <w:szCs w:val="20"/>
    </w:rPr>
  </w:style>
  <w:style w:type="character" w:customStyle="1" w:styleId="CommentTextChar">
    <w:name w:val="Comment Text Char"/>
    <w:basedOn w:val="DefaultParagraphFont"/>
    <w:link w:val="CommentText"/>
    <w:uiPriority w:val="99"/>
    <w:semiHidden/>
    <w:rsid w:val="00EC25E9"/>
    <w:rPr>
      <w:sz w:val="20"/>
      <w:szCs w:val="20"/>
    </w:rPr>
  </w:style>
  <w:style w:type="paragraph" w:styleId="CommentSubject">
    <w:name w:val="annotation subject"/>
    <w:basedOn w:val="CommentText"/>
    <w:next w:val="CommentText"/>
    <w:link w:val="CommentSubjectChar"/>
    <w:uiPriority w:val="99"/>
    <w:semiHidden/>
    <w:unhideWhenUsed/>
    <w:rsid w:val="00EC25E9"/>
    <w:rPr>
      <w:b/>
      <w:bCs/>
    </w:rPr>
  </w:style>
  <w:style w:type="character" w:customStyle="1" w:styleId="CommentSubjectChar">
    <w:name w:val="Comment Subject Char"/>
    <w:basedOn w:val="CommentTextChar"/>
    <w:link w:val="CommentSubject"/>
    <w:uiPriority w:val="99"/>
    <w:semiHidden/>
    <w:rsid w:val="00EC25E9"/>
    <w:rPr>
      <w:b/>
      <w:bCs/>
      <w:sz w:val="20"/>
      <w:szCs w:val="20"/>
    </w:rPr>
  </w:style>
  <w:style w:type="paragraph" w:styleId="BalloonText">
    <w:name w:val="Balloon Text"/>
    <w:basedOn w:val="Normal"/>
    <w:link w:val="BalloonTextChar"/>
    <w:uiPriority w:val="99"/>
    <w:semiHidden/>
    <w:unhideWhenUsed/>
    <w:rsid w:val="00EC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5E9"/>
    <w:rPr>
      <w:rFonts w:ascii="Tahoma" w:hAnsi="Tahoma" w:cs="Tahoma"/>
      <w:sz w:val="16"/>
      <w:szCs w:val="16"/>
    </w:rPr>
  </w:style>
  <w:style w:type="paragraph" w:styleId="Header">
    <w:name w:val="header"/>
    <w:basedOn w:val="Normal"/>
    <w:link w:val="HeaderChar"/>
    <w:uiPriority w:val="99"/>
    <w:unhideWhenUsed/>
    <w:rsid w:val="00CC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E6"/>
  </w:style>
  <w:style w:type="paragraph" w:styleId="Footer">
    <w:name w:val="footer"/>
    <w:basedOn w:val="Normal"/>
    <w:link w:val="FooterChar"/>
    <w:uiPriority w:val="99"/>
    <w:unhideWhenUsed/>
    <w:rsid w:val="00CC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E6"/>
  </w:style>
  <w:style w:type="character" w:styleId="FollowedHyperlink">
    <w:name w:val="FollowedHyperlink"/>
    <w:basedOn w:val="DefaultParagraphFont"/>
    <w:uiPriority w:val="99"/>
    <w:semiHidden/>
    <w:unhideWhenUsed/>
    <w:rsid w:val="007801FF"/>
    <w:rPr>
      <w:color w:val="800080" w:themeColor="followedHyperlink"/>
      <w:u w:val="single"/>
    </w:rPr>
  </w:style>
  <w:style w:type="character" w:styleId="UnresolvedMention">
    <w:name w:val="Unresolved Mention"/>
    <w:basedOn w:val="DefaultParagraphFont"/>
    <w:uiPriority w:val="99"/>
    <w:semiHidden/>
    <w:unhideWhenUsed/>
    <w:rsid w:val="00CA2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9442">
      <w:bodyDiv w:val="1"/>
      <w:marLeft w:val="0"/>
      <w:marRight w:val="0"/>
      <w:marTop w:val="0"/>
      <w:marBottom w:val="0"/>
      <w:divBdr>
        <w:top w:val="none" w:sz="0" w:space="0" w:color="auto"/>
        <w:left w:val="none" w:sz="0" w:space="0" w:color="auto"/>
        <w:bottom w:val="none" w:sz="0" w:space="0" w:color="auto"/>
        <w:right w:val="none" w:sz="0" w:space="0" w:color="auto"/>
      </w:divBdr>
    </w:div>
    <w:div w:id="264651709">
      <w:bodyDiv w:val="1"/>
      <w:marLeft w:val="0"/>
      <w:marRight w:val="0"/>
      <w:marTop w:val="0"/>
      <w:marBottom w:val="0"/>
      <w:divBdr>
        <w:top w:val="none" w:sz="0" w:space="0" w:color="auto"/>
        <w:left w:val="none" w:sz="0" w:space="0" w:color="auto"/>
        <w:bottom w:val="none" w:sz="0" w:space="0" w:color="auto"/>
        <w:right w:val="none" w:sz="0" w:space="0" w:color="auto"/>
      </w:divBdr>
    </w:div>
    <w:div w:id="277686300">
      <w:bodyDiv w:val="1"/>
      <w:marLeft w:val="0"/>
      <w:marRight w:val="0"/>
      <w:marTop w:val="0"/>
      <w:marBottom w:val="0"/>
      <w:divBdr>
        <w:top w:val="none" w:sz="0" w:space="0" w:color="auto"/>
        <w:left w:val="none" w:sz="0" w:space="0" w:color="auto"/>
        <w:bottom w:val="none" w:sz="0" w:space="0" w:color="auto"/>
        <w:right w:val="none" w:sz="0" w:space="0" w:color="auto"/>
      </w:divBdr>
      <w:divsChild>
        <w:div w:id="1631782496">
          <w:marLeft w:val="0"/>
          <w:marRight w:val="0"/>
          <w:marTop w:val="0"/>
          <w:marBottom w:val="0"/>
          <w:divBdr>
            <w:top w:val="none" w:sz="0" w:space="0" w:color="auto"/>
            <w:left w:val="none" w:sz="0" w:space="0" w:color="auto"/>
            <w:bottom w:val="none" w:sz="0" w:space="0" w:color="auto"/>
            <w:right w:val="none" w:sz="0" w:space="0" w:color="auto"/>
          </w:divBdr>
          <w:divsChild>
            <w:div w:id="146284188">
              <w:marLeft w:val="0"/>
              <w:marRight w:val="0"/>
              <w:marTop w:val="0"/>
              <w:marBottom w:val="0"/>
              <w:divBdr>
                <w:top w:val="none" w:sz="0" w:space="0" w:color="auto"/>
                <w:left w:val="none" w:sz="0" w:space="0" w:color="auto"/>
                <w:bottom w:val="none" w:sz="0" w:space="0" w:color="auto"/>
                <w:right w:val="none" w:sz="0" w:space="0" w:color="auto"/>
              </w:divBdr>
              <w:divsChild>
                <w:div w:id="1734499031">
                  <w:marLeft w:val="0"/>
                  <w:marRight w:val="0"/>
                  <w:marTop w:val="0"/>
                  <w:marBottom w:val="0"/>
                  <w:divBdr>
                    <w:top w:val="none" w:sz="0" w:space="0" w:color="auto"/>
                    <w:left w:val="none" w:sz="0" w:space="0" w:color="auto"/>
                    <w:bottom w:val="none" w:sz="0" w:space="0" w:color="auto"/>
                    <w:right w:val="none" w:sz="0" w:space="0" w:color="auto"/>
                  </w:divBdr>
                  <w:divsChild>
                    <w:div w:id="1431898065">
                      <w:marLeft w:val="0"/>
                      <w:marRight w:val="0"/>
                      <w:marTop w:val="0"/>
                      <w:marBottom w:val="0"/>
                      <w:divBdr>
                        <w:top w:val="none" w:sz="0" w:space="0" w:color="auto"/>
                        <w:left w:val="none" w:sz="0" w:space="0" w:color="auto"/>
                        <w:bottom w:val="none" w:sz="0" w:space="0" w:color="auto"/>
                        <w:right w:val="none" w:sz="0" w:space="0" w:color="auto"/>
                      </w:divBdr>
                      <w:divsChild>
                        <w:div w:id="129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81143">
      <w:bodyDiv w:val="1"/>
      <w:marLeft w:val="0"/>
      <w:marRight w:val="0"/>
      <w:marTop w:val="0"/>
      <w:marBottom w:val="0"/>
      <w:divBdr>
        <w:top w:val="none" w:sz="0" w:space="0" w:color="auto"/>
        <w:left w:val="none" w:sz="0" w:space="0" w:color="auto"/>
        <w:bottom w:val="none" w:sz="0" w:space="0" w:color="auto"/>
        <w:right w:val="none" w:sz="0" w:space="0" w:color="auto"/>
      </w:divBdr>
    </w:div>
    <w:div w:id="436491228">
      <w:bodyDiv w:val="1"/>
      <w:marLeft w:val="0"/>
      <w:marRight w:val="0"/>
      <w:marTop w:val="0"/>
      <w:marBottom w:val="0"/>
      <w:divBdr>
        <w:top w:val="none" w:sz="0" w:space="0" w:color="auto"/>
        <w:left w:val="none" w:sz="0" w:space="0" w:color="auto"/>
        <w:bottom w:val="none" w:sz="0" w:space="0" w:color="auto"/>
        <w:right w:val="none" w:sz="0" w:space="0" w:color="auto"/>
      </w:divBdr>
      <w:divsChild>
        <w:div w:id="1723674514">
          <w:marLeft w:val="0"/>
          <w:marRight w:val="0"/>
          <w:marTop w:val="0"/>
          <w:marBottom w:val="0"/>
          <w:divBdr>
            <w:top w:val="none" w:sz="0" w:space="0" w:color="auto"/>
            <w:left w:val="none" w:sz="0" w:space="0" w:color="auto"/>
            <w:bottom w:val="none" w:sz="0" w:space="0" w:color="auto"/>
            <w:right w:val="none" w:sz="0" w:space="0" w:color="auto"/>
          </w:divBdr>
          <w:divsChild>
            <w:div w:id="1876580451">
              <w:marLeft w:val="120"/>
              <w:marRight w:val="0"/>
              <w:marTop w:val="0"/>
              <w:marBottom w:val="0"/>
              <w:divBdr>
                <w:top w:val="none" w:sz="0" w:space="0" w:color="auto"/>
                <w:left w:val="none" w:sz="0" w:space="0" w:color="auto"/>
                <w:bottom w:val="none" w:sz="0" w:space="0" w:color="auto"/>
                <w:right w:val="single" w:sz="6" w:space="6" w:color="CCCCCC"/>
              </w:divBdr>
            </w:div>
          </w:divsChild>
        </w:div>
      </w:divsChild>
    </w:div>
    <w:div w:id="848059977">
      <w:bodyDiv w:val="1"/>
      <w:marLeft w:val="0"/>
      <w:marRight w:val="0"/>
      <w:marTop w:val="0"/>
      <w:marBottom w:val="0"/>
      <w:divBdr>
        <w:top w:val="none" w:sz="0" w:space="0" w:color="auto"/>
        <w:left w:val="none" w:sz="0" w:space="0" w:color="auto"/>
        <w:bottom w:val="none" w:sz="0" w:space="0" w:color="auto"/>
        <w:right w:val="none" w:sz="0" w:space="0" w:color="auto"/>
      </w:divBdr>
    </w:div>
    <w:div w:id="969282694">
      <w:bodyDiv w:val="1"/>
      <w:marLeft w:val="0"/>
      <w:marRight w:val="0"/>
      <w:marTop w:val="0"/>
      <w:marBottom w:val="0"/>
      <w:divBdr>
        <w:top w:val="none" w:sz="0" w:space="0" w:color="auto"/>
        <w:left w:val="none" w:sz="0" w:space="0" w:color="auto"/>
        <w:bottom w:val="none" w:sz="0" w:space="0" w:color="auto"/>
        <w:right w:val="none" w:sz="0" w:space="0" w:color="auto"/>
      </w:divBdr>
    </w:div>
    <w:div w:id="1393311482">
      <w:bodyDiv w:val="1"/>
      <w:marLeft w:val="0"/>
      <w:marRight w:val="0"/>
      <w:marTop w:val="0"/>
      <w:marBottom w:val="0"/>
      <w:divBdr>
        <w:top w:val="none" w:sz="0" w:space="0" w:color="auto"/>
        <w:left w:val="none" w:sz="0" w:space="0" w:color="auto"/>
        <w:bottom w:val="none" w:sz="0" w:space="0" w:color="auto"/>
        <w:right w:val="none" w:sz="0" w:space="0" w:color="auto"/>
      </w:divBdr>
    </w:div>
    <w:div w:id="206733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nnualcreditreport.com/index.action"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m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0330B73DE80A5A4B9EBCD6D3A4E5B81B0068CC7691C99EA344893D5814A3D3A5CC" ma:contentTypeVersion="5" ma:contentTypeDescription="" ma:contentTypeScope="" ma:versionID="9028ac87039c5acbb957f1ca20ce529b">
  <xsd:schema xmlns:xsd="http://www.w3.org/2001/XMLSchema" xmlns:xs="http://www.w3.org/2001/XMLSchema" xmlns:p="http://schemas.microsoft.com/office/2006/metadata/properties" xmlns:ns2="fc929ded-a561-40da-a01d-0d0db4b54a21" xmlns:ns3="906586f3-de9a-45f5-b600-605bdb7a2bc0" targetNamespace="http://schemas.microsoft.com/office/2006/metadata/properties" ma:root="true" ma:fieldsID="f5a15715e7869c40f655e20d5959c7de" ns2:_="" ns3:_="">
    <xsd:import namespace="fc929ded-a561-40da-a01d-0d0db4b54a21"/>
    <xsd:import namespace="906586f3-de9a-45f5-b600-605bdb7a2bc0"/>
    <xsd:element name="properties">
      <xsd:complexType>
        <xsd:sequence>
          <xsd:element name="documentManagement">
            <xsd:complexType>
              <xsd:all>
                <xsd:element ref="ns2:jc19a25b608941ac871e9fd1f6490e50" minOccurs="0"/>
                <xsd:element ref="ns3:TaxCatchAll" minOccurs="0"/>
                <xsd:element ref="ns3:TaxCatchAllLabel" minOccurs="0"/>
                <xsd:element ref="ns2:i9367739f25b420a8286862a00712978" minOccurs="0"/>
                <xsd:element ref="ns2:Description0" minOccurs="0"/>
                <xsd:element ref="ns2:DownloadCount" minOccurs="0"/>
                <xsd:element ref="ns2:n48a9e08acd64bd49769e89b6e5c886a" minOccurs="0"/>
                <xsd:element ref="ns2:Is_x0020_Customizable" minOccurs="0"/>
                <xsd:element ref="ns2:IsVisibleAsNew" minOccurs="0"/>
                <xsd:element ref="ns2:LikeCount" minOccurs="0"/>
                <xsd:element ref="ns2:_DCDateModified" minOccurs="0"/>
                <xsd:element ref="ns2:ExternalLinkUrl" minOccurs="0"/>
                <xsd:element ref="ns2:ExternalLinkText" minOccurs="0"/>
                <xsd:element ref="ns2:ExternalLin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29ded-a561-40da-a01d-0d0db4b54a21" elementFormDefault="qualified">
    <xsd:import namespace="http://schemas.microsoft.com/office/2006/documentManagement/types"/>
    <xsd:import namespace="http://schemas.microsoft.com/office/infopath/2007/PartnerControls"/>
    <xsd:element name="jc19a25b608941ac871e9fd1f6490e50" ma:index="8" nillable="true" ma:taxonomy="true" ma:internalName="jc19a25b608941ac871e9fd1f6490e50" ma:taxonomyFieldName="_x0034_CM_x0020_Pillar" ma:displayName="CornerTypes" ma:readOnly="false" ma:default="" ma:fieldId="{3c19a25b-6089-41ac-871e-9fd1f6490e50}" ma:taxonomyMulti="true" ma:sspId="012184df-e2f0-4bbe-991f-0ef2bfd27cdb" ma:termSetId="1a6169de-17a3-49c4-a1e8-c545892daa5f" ma:anchorId="b08f291a-282d-4de1-81bb-e3943963a97b" ma:open="false" ma:isKeyword="false">
      <xsd:complexType>
        <xsd:sequence>
          <xsd:element ref="pc:Terms" minOccurs="0" maxOccurs="1"/>
        </xsd:sequence>
      </xsd:complexType>
    </xsd:element>
    <xsd:element name="i9367739f25b420a8286862a00712978" ma:index="12" nillable="true" ma:taxonomy="true" ma:internalName="i9367739f25b420a8286862a00712978" ma:taxonomyFieldName="Bundles" ma:displayName="Bundles" ma:readOnly="false" ma:default="" ma:fieldId="{29367739-f25b-420a-8286-862a00712978}" ma:taxonomyMulti="true" ma:sspId="012184df-e2f0-4bbe-991f-0ef2bfd27cdb" ma:termSetId="89f0427e-3613-4b7b-bc9b-53b0099094a6" ma:anchorId="2a39bcb4-1d7f-45b9-8ae0-7452fe965f1b" ma:open="false" ma:isKeyword="false">
      <xsd:complexType>
        <xsd:sequence>
          <xsd:element ref="pc:Terms" minOccurs="0" maxOccurs="1"/>
        </xsd:sequence>
      </xsd:complexType>
    </xsd:element>
    <xsd:element name="Description0" ma:index="14" nillable="true" ma:displayName="Description" ma:internalName="Description0" ma:readOnly="false">
      <xsd:simpleType>
        <xsd:restriction base="dms:Note">
          <xsd:maxLength value="255"/>
        </xsd:restriction>
      </xsd:simpleType>
    </xsd:element>
    <xsd:element name="DownloadCount" ma:index="15" nillable="true" ma:displayName="DownloadCount" ma:default="0" ma:internalName="DownloadCount" ma:readOnly="false" ma:percentage="FALSE">
      <xsd:simpleType>
        <xsd:restriction base="dms:Number"/>
      </xsd:simpleType>
    </xsd:element>
    <xsd:element name="n48a9e08acd64bd49769e89b6e5c886a" ma:index="16" nillable="true" ma:taxonomy="true" ma:internalName="n48a9e08acd64bd49769e89b6e5c886a" ma:taxonomyFieldName="Facets" ma:displayName="Facets" ma:readOnly="false" ma:default="" ma:fieldId="{748a9e08-acd6-4bd4-9769-e89b6e5c886a}" ma:taxonomyMulti="true" ma:sspId="012184df-e2f0-4bbe-991f-0ef2bfd27cdb" ma:termSetId="34999be9-b042-4a83-9eb1-24d273e2a07e" ma:anchorId="00000000-0000-0000-0000-000000000000" ma:open="false" ma:isKeyword="false">
      <xsd:complexType>
        <xsd:sequence>
          <xsd:element ref="pc:Terms" minOccurs="0" maxOccurs="1"/>
        </xsd:sequence>
      </xsd:complexType>
    </xsd:element>
    <xsd:element name="Is_x0020_Customizable" ma:index="19" nillable="true" ma:displayName="Is Customizable" ma:default="0" ma:internalName="Is_x0020_Customizable" ma:readOnly="false">
      <xsd:simpleType>
        <xsd:restriction base="dms:Boolean"/>
      </xsd:simpleType>
    </xsd:element>
    <xsd:element name="IsVisibleAsNew" ma:index="20" nillable="true" ma:displayName="IsVisibleAsNew" ma:default="1" ma:description="When checked, this document will be shown as one of the items in the &quot;What's New&quot; carousel of the Four-Corner Content Explorer" ma:internalName="IsVisibleAsNew" ma:readOnly="false">
      <xsd:simpleType>
        <xsd:restriction base="dms:Boolean"/>
      </xsd:simpleType>
    </xsd:element>
    <xsd:element name="LikeCount" ma:index="21" nillable="true" ma:displayName="LikeCount" ma:default="0" ma:internalName="LikeCount" ma:readOnly="false" ma:percentage="FALSE">
      <xsd:simpleType>
        <xsd:restriction base="dms:Number"/>
      </xsd:simpleType>
    </xsd:element>
    <xsd:element name="_DCDateModified" ma:index="22" nillable="true" ma:displayName="Date Modified" ma:default="[today]" ma:description="The date on which this resource was last modified" ma:format="DateTime" ma:internalName="_DCDateModified" ma:readOnly="false">
      <xsd:simpleType>
        <xsd:restriction base="dms:DateTime"/>
      </xsd:simpleType>
    </xsd:element>
    <xsd:element name="ExternalLinkUrl" ma:index="23" nillable="true" ma:displayName="ExternalLinkUrl" ma:internalName="ExternalLinkUrl" ma:readOnly="false">
      <xsd:simpleType>
        <xsd:restriction base="dms:Text">
          <xsd:maxLength value="255"/>
        </xsd:restriction>
      </xsd:simpleType>
    </xsd:element>
    <xsd:element name="ExternalLinkText" ma:index="24" nillable="true" ma:displayName="ExternalLinkText" ma:internalName="ExternalLinkText" ma:readOnly="false">
      <xsd:simpleType>
        <xsd:restriction base="dms:Text">
          <xsd:maxLength value="255"/>
        </xsd:restriction>
      </xsd:simpleType>
    </xsd:element>
    <xsd:element name="ExternalLinkType" ma:index="25" nillable="true" ma:displayName="ExternalLinkType" ma:default="None" ma:format="Dropdown" ma:internalName="ExternalLinkType" ma:readOnly="false">
      <xsd:simpleType>
        <xsd:restriction base="dms:Choice">
          <xsd:enumeration value="None"/>
          <xsd:enumeration value="Popup"/>
          <xsd:enumeration value="Redirect"/>
        </xsd:restriction>
      </xsd:simpleType>
    </xsd:element>
  </xsd:schema>
  <xsd:schema xmlns:xsd="http://www.w3.org/2001/XMLSchema" xmlns:xs="http://www.w3.org/2001/XMLSchema" xmlns:dms="http://schemas.microsoft.com/office/2006/documentManagement/types" xmlns:pc="http://schemas.microsoft.com/office/infopath/2007/PartnerControls" targetNamespace="906586f3-de9a-45f5-b600-605bdb7a2bc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deec98-968b-43ca-be4a-bb7ad8ab1ac1}" ma:internalName="TaxCatchAll" ma:readOnly="false" ma:showField="CatchAllData" ma:web="906586f3-de9a-45f5-b600-605bdb7a2b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deec98-968b-43ca-be4a-bb7ad8ab1ac1}" ma:internalName="TaxCatchAllLabel" ma:readOnly="true" ma:showField="CatchAllDataLabel" ma:web="906586f3-de9a-45f5-b600-605bdb7a2b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CDateModified xmlns="fc929ded-a561-40da-a01d-0d0db4b54a21">2020-04-23T21:28:00+00:00</_DCDateModified>
    <jc19a25b608941ac871e9fd1f6490e50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771ef976-d474-4928-8a9d-3d4a3d97dc44</TermId>
        </TermInfo>
      </Terms>
    </jc19a25b608941ac871e9fd1f6490e50>
    <ExternalLinkType xmlns="fc929ded-a561-40da-a01d-0d0db4b54a21">None</ExternalLinkType>
    <i9367739f25b420a8286862a00712978 xmlns="fc929ded-a561-40da-a01d-0d0db4b54a21">
      <Terms xmlns="http://schemas.microsoft.com/office/infopath/2007/PartnerControls"/>
    </i9367739f25b420a8286862a00712978>
    <Description0 xmlns="fc929ded-a561-40da-a01d-0d0db4b54a21">This list of tips will help recently divorced clients settle into their new financial lives.</Description0>
    <n48a9e08acd64bd49769e89b6e5c886a xmlns="fc929ded-a561-40da-a01d-0d0db4b54a21">
      <Terms xmlns="http://schemas.microsoft.com/office/infopath/2007/PartnerControls">
        <TermInfo xmlns="http://schemas.microsoft.com/office/infopath/2007/PartnerControls">
          <TermName xmlns="http://schemas.microsoft.com/office/infopath/2007/PartnerControls">Client</TermName>
          <TermId xmlns="http://schemas.microsoft.com/office/infopath/2007/PartnerControls">2205c600-6d40-4591-9308-d3a789a34f76</TermId>
        </TermInfo>
        <TermInfo xmlns="http://schemas.microsoft.com/office/infopath/2007/PartnerControls">
          <TermName xmlns="http://schemas.microsoft.com/office/infopath/2007/PartnerControls">Clients</TermName>
          <TermId xmlns="http://schemas.microsoft.com/office/infopath/2007/PartnerControls">b9cd51ad-f736-4873-88de-cf58d3bb4f06</TermId>
        </TermInfo>
        <TermInfo xmlns="http://schemas.microsoft.com/office/infopath/2007/PartnerControls">
          <TermName xmlns="http://schemas.microsoft.com/office/infopath/2007/PartnerControls">Financial Planning Playbook</TermName>
          <TermId xmlns="http://schemas.microsoft.com/office/infopath/2007/PartnerControls">58854583-4652-4b35-aa7d-0d1943e036f2</TermId>
        </TermInfo>
        <TermInfo xmlns="http://schemas.microsoft.com/office/infopath/2007/PartnerControls">
          <TermName xmlns="http://schemas.microsoft.com/office/infopath/2007/PartnerControls">Life Events</TermName>
          <TermId xmlns="http://schemas.microsoft.com/office/infopath/2007/PartnerControls">e369aee9-74d5-4e18-a596-f188ebb6b21f</TermId>
        </TermInfo>
      </Terms>
    </n48a9e08acd64bd49769e89b6e5c886a>
    <IsVisibleAsNew xmlns="fc929ded-a561-40da-a01d-0d0db4b54a21">false</IsVisibleAsNew>
    <LikeCount xmlns="fc929ded-a561-40da-a01d-0d0db4b54a21">0</LikeCount>
    <ExternalLinkUrl xmlns="fc929ded-a561-40da-a01d-0d0db4b54a21" xsi:nil="true"/>
    <Is_x0020_Customizable xmlns="fc929ded-a561-40da-a01d-0d0db4b54a21">true</Is_x0020_Customizable>
    <DownloadCount xmlns="fc929ded-a561-40da-a01d-0d0db4b54a21">95</DownloadCount>
    <ExternalLinkText xmlns="fc929ded-a561-40da-a01d-0d0db4b54a21" xsi:nil="true"/>
    <TaxCatchAll xmlns="906586f3-de9a-45f5-b600-605bdb7a2bc0">
      <Value>13</Value>
      <Value>12</Value>
      <Value>11</Value>
      <Value>8</Value>
      <Value>56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A823-8616-4A9B-AA2B-7E3E09FDE15E}">
  <ds:schemaRefs>
    <ds:schemaRef ds:uri="http://schemas.openxmlformats.org/officeDocument/2006/bibliography"/>
  </ds:schemaRefs>
</ds:datastoreItem>
</file>

<file path=customXml/itemProps2.xml><?xml version="1.0" encoding="utf-8"?>
<ds:datastoreItem xmlns:ds="http://schemas.openxmlformats.org/officeDocument/2006/customXml" ds:itemID="{5A6AC224-B264-4AC3-B7C8-E927A0645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29ded-a561-40da-a01d-0d0db4b54a21"/>
    <ds:schemaRef ds:uri="906586f3-de9a-45f5-b600-605bdb7a2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07C7B-BF31-4344-8D4B-454BA578B89F}">
  <ds:schemaRefs>
    <ds:schemaRef ds:uri="http://schemas.openxmlformats.org/officeDocument/2006/bibliography"/>
  </ds:schemaRefs>
</ds:datastoreItem>
</file>

<file path=customXml/itemProps4.xml><?xml version="1.0" encoding="utf-8"?>
<ds:datastoreItem xmlns:ds="http://schemas.openxmlformats.org/officeDocument/2006/customXml" ds:itemID="{CB581F7C-AD6C-443E-95B6-AA2778D00B0F}">
  <ds:schemaRefs>
    <ds:schemaRef ds:uri="http://schemas.microsoft.com/office/2006/metadata/properties"/>
    <ds:schemaRef ds:uri="http://schemas.microsoft.com/office/infopath/2007/PartnerControls"/>
    <ds:schemaRef ds:uri="fc929ded-a561-40da-a01d-0d0db4b54a21"/>
    <ds:schemaRef ds:uri="906586f3-de9a-45f5-b600-605bdb7a2bc0"/>
  </ds:schemaRefs>
</ds:datastoreItem>
</file>

<file path=customXml/itemProps5.xml><?xml version="1.0" encoding="utf-8"?>
<ds:datastoreItem xmlns:ds="http://schemas.openxmlformats.org/officeDocument/2006/customXml" ds:itemID="{1EB8A9E9-9569-4625-921D-D85417820137}">
  <ds:schemaRefs>
    <ds:schemaRef ds:uri="http://schemas.microsoft.com/sharepoint/v3/contenttype/forms"/>
  </ds:schemaRefs>
</ds:datastoreItem>
</file>

<file path=customXml/itemProps6.xml><?xml version="1.0" encoding="utf-8"?>
<ds:datastoreItem xmlns:ds="http://schemas.openxmlformats.org/officeDocument/2006/customXml" ds:itemID="{2F1367A2-DA67-4066-ADE4-69FE038354E1}">
  <ds:schemaRefs>
    <ds:schemaRef ds:uri="http://schemas.openxmlformats.org/officeDocument/2006/bibliography"/>
  </ds:schemaRefs>
</ds:datastoreItem>
</file>

<file path=customXml/itemProps7.xml><?xml version="1.0" encoding="utf-8"?>
<ds:datastoreItem xmlns:ds="http://schemas.openxmlformats.org/officeDocument/2006/customXml" ds:itemID="{4647E635-A882-4E88-9958-ABF1FE10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Post-Divorce Tips</dc:title>
  <dc:creator/>
  <cp:lastModifiedBy/>
  <cp:revision>1</cp:revision>
  <dcterms:created xsi:type="dcterms:W3CDTF">2020-10-01T22:25:00Z</dcterms:created>
  <dcterms:modified xsi:type="dcterms:W3CDTF">2020-10-19T21:04:00Z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0x0101000330B73DE80A5A4B9EBCD6D3A4E5B81B0068CC7691C99EA344893D5814A3D3A5CC</vt:lpwstr>
  </property>
  <property fmtid="{D5CDD505-2E9C-101B-9397-08002B2CF9AE}" pid="3" name="Facets">
    <vt:lpwstr>11;#Client|2205c600-6d40-4591-9308-d3a789a34f76;#8;#Clients|b9cd51ad-f736-4873-88de-cf58d3bb4f06;#13;#Financial Planning Playbook|58854583-4652-4b35-aa7d-0d1943e036f2;#56;#Life Events|e369aee9-74d5-4e18-a596-f188ebb6b21f</vt:lpwstr>
  </property>
  <property fmtid="{D5CDD505-2E9C-101B-9397-08002B2CF9AE}" pid="4" name="4CM Pillar">
    <vt:lpwstr>12;#Client|771ef976-d474-4928-8a9d-3d4a3d97dc44</vt:lpwstr>
  </property>
  <property fmtid="{D5CDD505-2E9C-101B-9397-08002B2CF9AE}" pid="5" name="Bundles">
    <vt:lpwstr/>
  </property>
</Properties>
</file>